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A" w14:textId="57576DFB" w:rsidR="009E0489" w:rsidRPr="003348A5" w:rsidRDefault="00700580" w:rsidP="0032151C">
      <w:pPr>
        <w:spacing w:before="120"/>
        <w:ind w:right="144"/>
        <w:rPr>
          <w:rFonts w:ascii="Arial" w:hAnsi="Arial" w:cs="Arial"/>
          <w:b/>
          <w:bCs/>
          <w:sz w:val="24"/>
          <w:szCs w:val="24"/>
        </w:rPr>
      </w:pPr>
      <w:r w:rsidRPr="002E3241">
        <w:rPr>
          <w:rFonts w:ascii="Arial" w:hAnsi="Arial" w:cs="Arial"/>
          <w:b/>
          <w:bCs/>
          <w:sz w:val="24"/>
          <w:szCs w:val="24"/>
        </w:rPr>
        <w:t>ARTICLE</w:t>
      </w:r>
      <w:r w:rsidR="004F6531" w:rsidRPr="002E3241">
        <w:rPr>
          <w:rFonts w:ascii="Arial" w:hAnsi="Arial" w:cs="Arial"/>
          <w:b/>
          <w:bCs/>
          <w:sz w:val="24"/>
          <w:szCs w:val="24"/>
        </w:rPr>
        <w:t xml:space="preserve"> </w:t>
      </w:r>
      <w:r w:rsidR="003348A5" w:rsidRPr="002E3241">
        <w:rPr>
          <w:rFonts w:ascii="Arial" w:hAnsi="Arial" w:cs="Arial"/>
          <w:b/>
          <w:bCs/>
          <w:sz w:val="24"/>
          <w:szCs w:val="24"/>
        </w:rPr>
        <w:t>34</w:t>
      </w:r>
      <w:r w:rsidR="003348A5">
        <w:rPr>
          <w:rFonts w:ascii="Arial" w:hAnsi="Arial" w:cs="Arial"/>
          <w:b/>
          <w:bCs/>
          <w:sz w:val="24"/>
          <w:szCs w:val="24"/>
        </w:rPr>
        <w:t xml:space="preserve"> Modifications</w:t>
      </w:r>
    </w:p>
    <w:p w14:paraId="28E9F051" w14:textId="77777777" w:rsidR="004F6531" w:rsidRPr="00A33EED" w:rsidRDefault="004F6531" w:rsidP="0032151C">
      <w:pPr>
        <w:spacing w:before="120"/>
        <w:ind w:right="144"/>
        <w:rPr>
          <w:rFonts w:ascii="Arial" w:hAnsi="Arial" w:cs="Arial"/>
          <w:sz w:val="24"/>
          <w:szCs w:val="24"/>
        </w:rPr>
      </w:pPr>
    </w:p>
    <w:p w14:paraId="05C7AB36" w14:textId="297591AF" w:rsidR="004F6531" w:rsidRPr="00A33EED" w:rsidRDefault="004F6531" w:rsidP="0032151C">
      <w:pPr>
        <w:spacing w:before="120"/>
        <w:ind w:right="144"/>
        <w:rPr>
          <w:rFonts w:ascii="Arial" w:hAnsi="Arial" w:cs="Arial"/>
          <w:sz w:val="24"/>
          <w:szCs w:val="24"/>
        </w:rPr>
      </w:pPr>
      <w:r w:rsidRPr="00A33EED">
        <w:rPr>
          <w:rFonts w:ascii="Arial" w:hAnsi="Arial" w:cs="Arial"/>
          <w:sz w:val="24"/>
          <w:szCs w:val="24"/>
        </w:rPr>
        <w:t>…</w:t>
      </w:r>
    </w:p>
    <w:p w14:paraId="5EB9EB35" w14:textId="094E101D" w:rsidR="004F6531" w:rsidRPr="004F6531" w:rsidRDefault="004F6531" w:rsidP="00A33EED">
      <w:pPr>
        <w:tabs>
          <w:tab w:val="left" w:pos="1800"/>
        </w:tabs>
        <w:ind w:left="1800"/>
        <w:rPr>
          <w:rFonts w:ascii="Arial" w:hAnsi="Arial" w:cs="Arial"/>
          <w:b/>
          <w:bCs/>
          <w:color w:val="000000" w:themeColor="text1"/>
          <w:sz w:val="24"/>
          <w:szCs w:val="24"/>
        </w:rPr>
      </w:pPr>
      <w:r w:rsidRPr="004F6531">
        <w:rPr>
          <w:rFonts w:ascii="Arial" w:hAnsi="Arial" w:cs="Arial"/>
          <w:b/>
          <w:sz w:val="24"/>
          <w:szCs w:val="24"/>
        </w:rPr>
        <w:t>34.5.1</w:t>
      </w:r>
      <w:r w:rsidRPr="004F6531">
        <w:rPr>
          <w:rFonts w:ascii="Arial" w:hAnsi="Arial" w:cs="Arial"/>
          <w:b/>
          <w:sz w:val="24"/>
          <w:szCs w:val="24"/>
        </w:rPr>
        <w:tab/>
        <w:t>Part-time Seniority.</w:t>
      </w:r>
      <w:r w:rsidRPr="004F6531">
        <w:rPr>
          <w:rFonts w:ascii="Arial" w:hAnsi="Arial" w:cs="Arial"/>
          <w:sz w:val="24"/>
          <w:szCs w:val="24"/>
        </w:rPr>
        <w:t xml:space="preserve">  Assignment of classes subject to part-time seniority will be made in a manner consistent with the definition, qualification, accrual, and maintenance of part-time seniority in this Article.  Part-time seniority is qualified for and is accrued for assignment and teaching in families of courses</w:t>
      </w:r>
      <w:r w:rsidRPr="00A33EED">
        <w:rPr>
          <w:rFonts w:ascii="Arial" w:hAnsi="Arial" w:cs="Arial"/>
          <w:sz w:val="24"/>
          <w:szCs w:val="24"/>
        </w:rPr>
        <w:t xml:space="preserve"> </w:t>
      </w:r>
      <w:r w:rsidRPr="00A33EED">
        <w:rPr>
          <w:rFonts w:ascii="Arial" w:hAnsi="Arial" w:cs="Arial"/>
          <w:b/>
          <w:bCs/>
          <w:sz w:val="24"/>
          <w:szCs w:val="24"/>
        </w:rPr>
        <w:t>on geographically-based seniority accrual lists</w:t>
      </w:r>
      <w:r w:rsidR="00A33EED" w:rsidRPr="00A33EED">
        <w:rPr>
          <w:rFonts w:ascii="Arial" w:hAnsi="Arial" w:cs="Arial"/>
          <w:b/>
          <w:bCs/>
          <w:sz w:val="24"/>
          <w:szCs w:val="24"/>
        </w:rPr>
        <w:t>. Part-time faculty seniority lists are maintained for two (2) separate geographic regions: (1) based at the 30</w:t>
      </w:r>
      <w:r w:rsidR="00A33EED" w:rsidRPr="00A33EED">
        <w:rPr>
          <w:rFonts w:ascii="Arial" w:hAnsi="Arial" w:cs="Arial"/>
          <w:b/>
          <w:bCs/>
          <w:sz w:val="24"/>
          <w:szCs w:val="24"/>
          <w:vertAlign w:val="superscript"/>
        </w:rPr>
        <w:t>th</w:t>
      </w:r>
      <w:r w:rsidR="00A33EED" w:rsidRPr="00A33EED">
        <w:rPr>
          <w:rFonts w:ascii="Arial" w:hAnsi="Arial" w:cs="Arial"/>
          <w:b/>
          <w:bCs/>
          <w:sz w:val="24"/>
          <w:szCs w:val="24"/>
        </w:rPr>
        <w:t xml:space="preserve"> Avenue campus for assignments at the 30</w:t>
      </w:r>
      <w:r w:rsidR="00A33EED" w:rsidRPr="00A33EED">
        <w:rPr>
          <w:rFonts w:ascii="Arial" w:hAnsi="Arial" w:cs="Arial"/>
          <w:b/>
          <w:bCs/>
          <w:sz w:val="24"/>
          <w:szCs w:val="24"/>
          <w:vertAlign w:val="superscript"/>
        </w:rPr>
        <w:t>th</w:t>
      </w:r>
      <w:r w:rsidR="00A33EED" w:rsidRPr="00A33EED">
        <w:rPr>
          <w:rFonts w:ascii="Arial" w:hAnsi="Arial" w:cs="Arial"/>
          <w:b/>
          <w:bCs/>
          <w:sz w:val="24"/>
          <w:szCs w:val="24"/>
        </w:rPr>
        <w:t xml:space="preserve"> Avenue, Downtown Center, Aviation, and Cottage Grove Campuses; and (2) based at the Florence Center for assignments at the Florence Center, which shall include only courses offered with a required face-to-face component that takes place at the Florence Center (e.g., traditional classroom face-to-face classes held at the Florence Center, hybrid classes with required face-to-face component at the Florence Center</w:t>
      </w:r>
      <w:r w:rsidR="00A33EED" w:rsidRPr="00A33EED">
        <w:rPr>
          <w:rFonts w:ascii="Arial" w:hAnsi="Arial" w:cs="Arial"/>
          <w:sz w:val="24"/>
          <w:szCs w:val="24"/>
        </w:rPr>
        <w:t>).</w:t>
      </w:r>
      <w:r w:rsidR="00A33EED" w:rsidRPr="00A33EED">
        <w:rPr>
          <w:rFonts w:ascii="Arial" w:hAnsi="Arial" w:cs="Arial"/>
          <w:b/>
          <w:bCs/>
          <w:sz w:val="24"/>
          <w:szCs w:val="24"/>
        </w:rPr>
        <w:t xml:space="preserve"> Part-time seniority lists for these two geographic regions are separate and distinct from each other.</w:t>
      </w:r>
    </w:p>
    <w:p w14:paraId="352EFDFC" w14:textId="77777777" w:rsidR="00A33EED" w:rsidRPr="00A33EED" w:rsidRDefault="00A33EED" w:rsidP="0032151C">
      <w:pPr>
        <w:spacing w:before="120"/>
        <w:ind w:right="144"/>
        <w:rPr>
          <w:rFonts w:ascii="Arial" w:hAnsi="Arial" w:cs="Arial"/>
          <w:b/>
          <w:bCs/>
          <w:color w:val="000000" w:themeColor="text1"/>
          <w:sz w:val="24"/>
          <w:szCs w:val="24"/>
        </w:rPr>
      </w:pPr>
    </w:p>
    <w:p w14:paraId="554754C7" w14:textId="55FF10A9" w:rsidR="004F6531" w:rsidRPr="00A33EED" w:rsidRDefault="004F6531" w:rsidP="0032151C">
      <w:pPr>
        <w:spacing w:before="120"/>
        <w:ind w:right="144"/>
        <w:rPr>
          <w:rFonts w:ascii="Arial" w:hAnsi="Arial" w:cs="Arial"/>
          <w:b/>
          <w:bCs/>
          <w:color w:val="000000" w:themeColor="text1"/>
          <w:sz w:val="24"/>
          <w:szCs w:val="24"/>
        </w:rPr>
      </w:pPr>
      <w:r w:rsidRPr="00A33EED">
        <w:rPr>
          <w:rFonts w:ascii="Arial" w:hAnsi="Arial" w:cs="Arial"/>
          <w:b/>
          <w:bCs/>
          <w:color w:val="000000" w:themeColor="text1"/>
          <w:sz w:val="24"/>
          <w:szCs w:val="24"/>
        </w:rPr>
        <w:t>…</w:t>
      </w:r>
    </w:p>
    <w:p w14:paraId="048075A0" w14:textId="77777777" w:rsidR="004F6531" w:rsidRPr="00A33EED" w:rsidRDefault="004F6531" w:rsidP="0032151C">
      <w:pPr>
        <w:spacing w:before="120"/>
        <w:ind w:right="144"/>
        <w:rPr>
          <w:rFonts w:ascii="Arial" w:hAnsi="Arial" w:cs="Arial"/>
          <w:sz w:val="24"/>
          <w:szCs w:val="24"/>
        </w:rPr>
      </w:pPr>
    </w:p>
    <w:p w14:paraId="324F89DE" w14:textId="7F97EF53" w:rsidR="004F6531" w:rsidRPr="00A33EED" w:rsidRDefault="004F6531" w:rsidP="004F6531">
      <w:pPr>
        <w:tabs>
          <w:tab w:val="left" w:pos="2880"/>
        </w:tabs>
        <w:ind w:left="2880" w:hanging="1080"/>
        <w:rPr>
          <w:rFonts w:ascii="Arial" w:hAnsi="Arial" w:cs="Arial"/>
          <w:b/>
          <w:bCs/>
          <w:sz w:val="24"/>
          <w:szCs w:val="24"/>
        </w:rPr>
      </w:pPr>
      <w:r w:rsidRPr="004F6531">
        <w:rPr>
          <w:rFonts w:ascii="Arial" w:hAnsi="Arial" w:cs="Arial"/>
          <w:b/>
          <w:sz w:val="24"/>
          <w:szCs w:val="24"/>
        </w:rPr>
        <w:t>34.5.2.1</w:t>
      </w:r>
      <w:r w:rsidRPr="004F6531">
        <w:rPr>
          <w:rFonts w:ascii="Arial" w:hAnsi="Arial" w:cs="Arial"/>
          <w:b/>
          <w:sz w:val="24"/>
          <w:szCs w:val="24"/>
        </w:rPr>
        <w:tab/>
        <w:t>Seniority Accrual Families of Courses</w:t>
      </w:r>
      <w:r w:rsidRPr="004F6531">
        <w:rPr>
          <w:rFonts w:ascii="Arial" w:hAnsi="Arial" w:cs="Arial"/>
          <w:sz w:val="24"/>
          <w:szCs w:val="24"/>
        </w:rPr>
        <w:t xml:space="preserve">.  Each </w:t>
      </w:r>
      <w:r w:rsidR="00A33EED" w:rsidRPr="00A33EED">
        <w:rPr>
          <w:rFonts w:ascii="Arial" w:hAnsi="Arial" w:cs="Arial"/>
          <w:b/>
          <w:bCs/>
          <w:sz w:val="24"/>
          <w:szCs w:val="24"/>
        </w:rPr>
        <w:t>30</w:t>
      </w:r>
      <w:r w:rsidR="00A33EED" w:rsidRPr="00A33EED">
        <w:rPr>
          <w:rFonts w:ascii="Arial" w:hAnsi="Arial" w:cs="Arial"/>
          <w:b/>
          <w:bCs/>
          <w:sz w:val="24"/>
          <w:szCs w:val="24"/>
          <w:vertAlign w:val="superscript"/>
        </w:rPr>
        <w:t>th</w:t>
      </w:r>
      <w:r w:rsidR="00A33EED" w:rsidRPr="00A33EED">
        <w:rPr>
          <w:rFonts w:ascii="Arial" w:hAnsi="Arial" w:cs="Arial"/>
          <w:b/>
          <w:bCs/>
          <w:sz w:val="24"/>
          <w:szCs w:val="24"/>
        </w:rPr>
        <w:t xml:space="preserve"> Ave Campus </w:t>
      </w:r>
      <w:r w:rsidRPr="004F6531">
        <w:rPr>
          <w:rFonts w:ascii="Arial" w:hAnsi="Arial" w:cs="Arial"/>
          <w:sz w:val="24"/>
          <w:szCs w:val="24"/>
        </w:rPr>
        <w:t xml:space="preserve">department/division, with the concurrence of the department/division chair, shall determine the accrual families in the department/division.  An accrual family is a set of courses for which faculty who are teaching in one (1) course in the family are capable of teaching in all other courses in the family.  Part-time faculty must meet these requirements to qualify for assignment by seniority in courses in the accrual family.  </w:t>
      </w:r>
      <w:r w:rsidR="00A33EED" w:rsidRPr="00A33EED">
        <w:rPr>
          <w:rFonts w:ascii="Arial" w:hAnsi="Arial" w:cs="Arial"/>
          <w:b/>
          <w:bCs/>
          <w:sz w:val="24"/>
          <w:szCs w:val="24"/>
        </w:rPr>
        <w:t>Florence will maintain the same accrual families of courses established for 30</w:t>
      </w:r>
      <w:r w:rsidR="00A33EED" w:rsidRPr="00A33EED">
        <w:rPr>
          <w:rFonts w:ascii="Arial" w:hAnsi="Arial" w:cs="Arial"/>
          <w:b/>
          <w:bCs/>
          <w:sz w:val="24"/>
          <w:szCs w:val="24"/>
          <w:vertAlign w:val="superscript"/>
        </w:rPr>
        <w:t>th</w:t>
      </w:r>
      <w:r w:rsidR="00A33EED" w:rsidRPr="00A33EED">
        <w:rPr>
          <w:rFonts w:ascii="Arial" w:hAnsi="Arial" w:cs="Arial"/>
          <w:b/>
          <w:bCs/>
          <w:sz w:val="24"/>
          <w:szCs w:val="24"/>
        </w:rPr>
        <w:t xml:space="preserve"> Avenue.</w:t>
      </w:r>
    </w:p>
    <w:p w14:paraId="6511C7AA" w14:textId="77777777" w:rsidR="00A33EED" w:rsidRPr="00A33EED" w:rsidRDefault="00A33EED" w:rsidP="004F6531">
      <w:pPr>
        <w:tabs>
          <w:tab w:val="left" w:pos="2880"/>
        </w:tabs>
        <w:ind w:left="2880" w:hanging="1080"/>
        <w:rPr>
          <w:rFonts w:ascii="Arial" w:hAnsi="Arial" w:cs="Arial"/>
          <w:b/>
          <w:bCs/>
          <w:sz w:val="24"/>
          <w:szCs w:val="24"/>
        </w:rPr>
      </w:pPr>
    </w:p>
    <w:p w14:paraId="4D915C68" w14:textId="77777777" w:rsidR="00A33EED" w:rsidRPr="00A33EED" w:rsidRDefault="00A33EED" w:rsidP="00A33EED">
      <w:pPr>
        <w:pStyle w:val="ListParagraph"/>
        <w:numPr>
          <w:ilvl w:val="4"/>
          <w:numId w:val="6"/>
        </w:numPr>
        <w:tabs>
          <w:tab w:val="left" w:pos="2880"/>
        </w:tabs>
        <w:rPr>
          <w:rFonts w:ascii="Arial" w:hAnsi="Arial" w:cs="Arial"/>
          <w:b/>
          <w:bCs/>
          <w:sz w:val="24"/>
          <w:szCs w:val="24"/>
        </w:rPr>
      </w:pPr>
      <w:r w:rsidRPr="00A33EED">
        <w:rPr>
          <w:rFonts w:ascii="Arial" w:hAnsi="Arial" w:cs="Arial"/>
          <w:b/>
          <w:bCs/>
          <w:sz w:val="24"/>
          <w:szCs w:val="24"/>
        </w:rPr>
        <w:t xml:space="preserve">Placement in Florence accrual families. Current part-time faculty (i.e., teaching within the last two years) with and without seniority will have the opportunity to be included on the Florence Center part-time faculty seniority accrual lists or pools. The College will send a request within 30 working days of the execution of this agreement, soliciting written responses from all current part-time faculty members with a response required by 30 working days after the date the request is sent. All current part-time faculty (i.e., teaching within the last two years) shall be eligible for </w:t>
      </w:r>
      <w:r w:rsidRPr="00A33EED">
        <w:rPr>
          <w:rFonts w:ascii="Arial" w:hAnsi="Arial" w:cs="Arial"/>
          <w:b/>
          <w:bCs/>
          <w:sz w:val="24"/>
          <w:szCs w:val="24"/>
        </w:rPr>
        <w:lastRenderedPageBreak/>
        <w:t>inclusion in the Florence accrual family list(s) and shall be included upon request.</w:t>
      </w:r>
    </w:p>
    <w:p w14:paraId="2CF823E3" w14:textId="77777777" w:rsidR="00A33EED" w:rsidRPr="00A33EED" w:rsidRDefault="00A33EED" w:rsidP="00A33EED">
      <w:pPr>
        <w:pStyle w:val="ListParagraph"/>
        <w:tabs>
          <w:tab w:val="left" w:pos="2880"/>
        </w:tabs>
        <w:ind w:left="3960"/>
        <w:rPr>
          <w:rFonts w:ascii="Arial" w:hAnsi="Arial" w:cs="Arial"/>
          <w:b/>
          <w:bCs/>
          <w:sz w:val="24"/>
          <w:szCs w:val="24"/>
        </w:rPr>
      </w:pPr>
    </w:p>
    <w:p w14:paraId="599A4979" w14:textId="69A67DDC" w:rsidR="00A33EED" w:rsidRPr="00A33EED" w:rsidRDefault="00A33EED" w:rsidP="00A33EED">
      <w:pPr>
        <w:pStyle w:val="ListParagraph"/>
        <w:numPr>
          <w:ilvl w:val="4"/>
          <w:numId w:val="6"/>
        </w:numPr>
        <w:tabs>
          <w:tab w:val="left" w:pos="2880"/>
        </w:tabs>
        <w:rPr>
          <w:rFonts w:ascii="Arial" w:hAnsi="Arial" w:cs="Arial"/>
          <w:b/>
          <w:bCs/>
          <w:sz w:val="24"/>
          <w:szCs w:val="24"/>
        </w:rPr>
      </w:pPr>
      <w:r w:rsidRPr="00A33EED">
        <w:rPr>
          <w:rFonts w:ascii="Arial" w:hAnsi="Arial" w:cs="Arial"/>
          <w:sz w:val="24"/>
          <w:szCs w:val="24"/>
        </w:rPr>
        <w:t xml:space="preserve"> </w:t>
      </w:r>
      <w:r w:rsidR="0054267F" w:rsidRPr="00A33EED">
        <w:rPr>
          <w:rFonts w:ascii="Arial" w:hAnsi="Arial" w:cs="Arial"/>
          <w:b/>
          <w:bCs/>
          <w:sz w:val="24"/>
          <w:szCs w:val="24"/>
        </w:rPr>
        <w:t xml:space="preserve">Part-time faculty members who choose to join the </w:t>
      </w:r>
      <w:r w:rsidR="0063439C" w:rsidRPr="00A33EED">
        <w:rPr>
          <w:rFonts w:ascii="Arial" w:hAnsi="Arial" w:cs="Arial"/>
          <w:b/>
          <w:bCs/>
          <w:sz w:val="24"/>
          <w:szCs w:val="24"/>
        </w:rPr>
        <w:t xml:space="preserve">Florence </w:t>
      </w:r>
      <w:r w:rsidR="0054267F" w:rsidRPr="00A33EED">
        <w:rPr>
          <w:rFonts w:ascii="Arial" w:hAnsi="Arial" w:cs="Arial"/>
          <w:b/>
          <w:bCs/>
          <w:sz w:val="24"/>
          <w:szCs w:val="24"/>
        </w:rPr>
        <w:t xml:space="preserve">seniority accrual list(s) </w:t>
      </w:r>
      <w:r w:rsidR="008C6A76" w:rsidRPr="00A33EED">
        <w:rPr>
          <w:rFonts w:ascii="Arial" w:hAnsi="Arial" w:cs="Arial"/>
          <w:b/>
          <w:bCs/>
          <w:sz w:val="24"/>
          <w:szCs w:val="24"/>
        </w:rPr>
        <w:t xml:space="preserve">or pools </w:t>
      </w:r>
      <w:r w:rsidR="0054267F" w:rsidRPr="00A33EED">
        <w:rPr>
          <w:rFonts w:ascii="Arial" w:hAnsi="Arial" w:cs="Arial"/>
          <w:b/>
          <w:bCs/>
          <w:sz w:val="24"/>
          <w:szCs w:val="24"/>
        </w:rPr>
        <w:t xml:space="preserve">will be awarded the same number of units of part-time faculty seniority </w:t>
      </w:r>
      <w:r w:rsidR="001C2D88" w:rsidRPr="00A33EED">
        <w:rPr>
          <w:rFonts w:ascii="Arial" w:hAnsi="Arial" w:cs="Arial"/>
          <w:b/>
          <w:bCs/>
          <w:sz w:val="24"/>
          <w:szCs w:val="24"/>
        </w:rPr>
        <w:t xml:space="preserve">and/or accrual toward seniority </w:t>
      </w:r>
      <w:r w:rsidR="0054267F" w:rsidRPr="00A33EED">
        <w:rPr>
          <w:rFonts w:ascii="Arial" w:hAnsi="Arial" w:cs="Arial"/>
          <w:b/>
          <w:bCs/>
          <w:sz w:val="24"/>
          <w:szCs w:val="24"/>
        </w:rPr>
        <w:t xml:space="preserve">as they have earned in </w:t>
      </w:r>
      <w:r w:rsidR="00003578" w:rsidRPr="00A33EED">
        <w:rPr>
          <w:rFonts w:ascii="Arial" w:hAnsi="Arial" w:cs="Arial"/>
          <w:b/>
          <w:bCs/>
          <w:sz w:val="24"/>
          <w:szCs w:val="24"/>
        </w:rPr>
        <w:t xml:space="preserve">existing accrual families </w:t>
      </w:r>
      <w:r w:rsidR="0063439C" w:rsidRPr="00A33EED">
        <w:rPr>
          <w:rFonts w:ascii="Arial" w:hAnsi="Arial" w:cs="Arial"/>
          <w:b/>
          <w:bCs/>
          <w:sz w:val="24"/>
          <w:szCs w:val="24"/>
        </w:rPr>
        <w:t xml:space="preserve">and shall not relinquish </w:t>
      </w:r>
      <w:r w:rsidR="00003578" w:rsidRPr="00A33EED">
        <w:rPr>
          <w:rFonts w:ascii="Arial" w:hAnsi="Arial" w:cs="Arial"/>
          <w:b/>
          <w:bCs/>
          <w:sz w:val="24"/>
          <w:szCs w:val="24"/>
        </w:rPr>
        <w:t>existing</w:t>
      </w:r>
      <w:r w:rsidR="0063439C" w:rsidRPr="00A33EED">
        <w:rPr>
          <w:rFonts w:ascii="Arial" w:hAnsi="Arial" w:cs="Arial"/>
          <w:b/>
          <w:bCs/>
          <w:sz w:val="24"/>
          <w:szCs w:val="24"/>
        </w:rPr>
        <w:t xml:space="preserve"> accrual family </w:t>
      </w:r>
      <w:r w:rsidR="0008537C" w:rsidRPr="00A33EED">
        <w:rPr>
          <w:rFonts w:ascii="Arial" w:hAnsi="Arial" w:cs="Arial"/>
          <w:b/>
          <w:bCs/>
          <w:sz w:val="24"/>
          <w:szCs w:val="24"/>
        </w:rPr>
        <w:t xml:space="preserve">seniority </w:t>
      </w:r>
      <w:r w:rsidR="0063439C" w:rsidRPr="00A33EED">
        <w:rPr>
          <w:rFonts w:ascii="Arial" w:hAnsi="Arial" w:cs="Arial"/>
          <w:b/>
          <w:bCs/>
          <w:sz w:val="24"/>
          <w:szCs w:val="24"/>
        </w:rPr>
        <w:t xml:space="preserve">rights when joining the Florence </w:t>
      </w:r>
      <w:r w:rsidR="00003578" w:rsidRPr="00A33EED">
        <w:rPr>
          <w:rFonts w:ascii="Arial" w:hAnsi="Arial" w:cs="Arial"/>
          <w:b/>
          <w:bCs/>
          <w:sz w:val="24"/>
          <w:szCs w:val="24"/>
        </w:rPr>
        <w:t>accrual family lists</w:t>
      </w:r>
      <w:r w:rsidR="001C2D88" w:rsidRPr="00A33EED">
        <w:rPr>
          <w:rFonts w:ascii="Arial" w:hAnsi="Arial" w:cs="Arial"/>
          <w:b/>
          <w:bCs/>
          <w:sz w:val="24"/>
          <w:szCs w:val="24"/>
        </w:rPr>
        <w:t>.</w:t>
      </w:r>
    </w:p>
    <w:p w14:paraId="0F019DCC" w14:textId="77777777" w:rsidR="00A33EED" w:rsidRPr="00A33EED" w:rsidRDefault="00A33EED" w:rsidP="00A33EED">
      <w:pPr>
        <w:pStyle w:val="ListParagraph"/>
        <w:rPr>
          <w:rFonts w:ascii="Arial" w:hAnsi="Arial" w:cs="Arial"/>
          <w:sz w:val="24"/>
          <w:szCs w:val="24"/>
        </w:rPr>
      </w:pPr>
    </w:p>
    <w:p w14:paraId="54AC6EEA" w14:textId="78274712" w:rsidR="00A33EED" w:rsidRPr="00A33EED" w:rsidRDefault="00A33EED" w:rsidP="00A33EED">
      <w:pPr>
        <w:pStyle w:val="ListParagraph"/>
        <w:numPr>
          <w:ilvl w:val="4"/>
          <w:numId w:val="6"/>
        </w:numPr>
        <w:tabs>
          <w:tab w:val="left" w:pos="2880"/>
        </w:tabs>
        <w:rPr>
          <w:rFonts w:ascii="Arial" w:hAnsi="Arial" w:cs="Arial"/>
          <w:b/>
          <w:bCs/>
          <w:sz w:val="24"/>
          <w:szCs w:val="24"/>
        </w:rPr>
      </w:pPr>
      <w:r w:rsidRPr="00A33EED">
        <w:rPr>
          <w:rFonts w:ascii="Arial" w:hAnsi="Arial" w:cs="Arial"/>
          <w:sz w:val="24"/>
          <w:szCs w:val="24"/>
        </w:rPr>
        <w:t xml:space="preserve"> </w:t>
      </w:r>
      <w:r w:rsidR="001C2D88" w:rsidRPr="00A33EED">
        <w:rPr>
          <w:rFonts w:ascii="Arial" w:hAnsi="Arial" w:cs="Arial"/>
          <w:b/>
          <w:bCs/>
          <w:sz w:val="24"/>
          <w:szCs w:val="24"/>
        </w:rPr>
        <w:t>No less than once annually, HR shall inform all part-time faculty in writing</w:t>
      </w:r>
      <w:r w:rsidR="008C6A76" w:rsidRPr="00A33EED">
        <w:rPr>
          <w:rFonts w:ascii="Arial" w:hAnsi="Arial" w:cs="Arial"/>
          <w:b/>
          <w:bCs/>
          <w:sz w:val="24"/>
          <w:szCs w:val="24"/>
        </w:rPr>
        <w:t xml:space="preserve"> (i.e., email)</w:t>
      </w:r>
      <w:r w:rsidR="001C2D88" w:rsidRPr="00A33EED">
        <w:rPr>
          <w:rFonts w:ascii="Arial" w:hAnsi="Arial" w:cs="Arial"/>
          <w:b/>
          <w:bCs/>
          <w:sz w:val="24"/>
          <w:szCs w:val="24"/>
        </w:rPr>
        <w:t xml:space="preserve"> of the opportunity to join the Florence accrual famil</w:t>
      </w:r>
      <w:r w:rsidR="00003578" w:rsidRPr="00A33EED">
        <w:rPr>
          <w:rFonts w:ascii="Arial" w:hAnsi="Arial" w:cs="Arial"/>
          <w:b/>
          <w:bCs/>
          <w:sz w:val="24"/>
          <w:szCs w:val="24"/>
        </w:rPr>
        <w:t>y lists</w:t>
      </w:r>
      <w:r w:rsidR="001C2D88" w:rsidRPr="00A33EED">
        <w:rPr>
          <w:rFonts w:ascii="Arial" w:hAnsi="Arial" w:cs="Arial"/>
          <w:b/>
          <w:bCs/>
          <w:sz w:val="24"/>
          <w:szCs w:val="24"/>
        </w:rPr>
        <w:t xml:space="preserve"> and shall provide instructions on whom to contact consistent with </w:t>
      </w:r>
      <w:r w:rsidR="003348A5">
        <w:rPr>
          <w:rFonts w:ascii="Arial" w:hAnsi="Arial" w:cs="Arial"/>
          <w:b/>
          <w:bCs/>
          <w:sz w:val="24"/>
          <w:szCs w:val="24"/>
        </w:rPr>
        <w:t>34.5.2.1.4</w:t>
      </w:r>
      <w:r w:rsidR="001C2D88" w:rsidRPr="00A33EED">
        <w:rPr>
          <w:rFonts w:ascii="Arial" w:hAnsi="Arial" w:cs="Arial"/>
          <w:b/>
          <w:bCs/>
          <w:sz w:val="24"/>
          <w:szCs w:val="24"/>
        </w:rPr>
        <w:t>.</w:t>
      </w:r>
    </w:p>
    <w:p w14:paraId="7627E9FC" w14:textId="77777777" w:rsidR="00A33EED" w:rsidRPr="00A33EED" w:rsidRDefault="00A33EED" w:rsidP="00A33EED">
      <w:pPr>
        <w:pStyle w:val="ListParagraph"/>
        <w:rPr>
          <w:rFonts w:ascii="Arial" w:hAnsi="Arial" w:cs="Arial"/>
          <w:b/>
          <w:bCs/>
          <w:sz w:val="24"/>
          <w:szCs w:val="24"/>
        </w:rPr>
      </w:pPr>
    </w:p>
    <w:p w14:paraId="06E87C96" w14:textId="77777777" w:rsidR="00A33EED" w:rsidRPr="00A33EED" w:rsidRDefault="001C2D88" w:rsidP="00A33EED">
      <w:pPr>
        <w:pStyle w:val="ListParagraph"/>
        <w:numPr>
          <w:ilvl w:val="4"/>
          <w:numId w:val="6"/>
        </w:numPr>
        <w:tabs>
          <w:tab w:val="left" w:pos="2880"/>
        </w:tabs>
        <w:rPr>
          <w:rFonts w:ascii="Arial" w:hAnsi="Arial" w:cs="Arial"/>
          <w:b/>
          <w:bCs/>
          <w:sz w:val="24"/>
          <w:szCs w:val="24"/>
        </w:rPr>
      </w:pPr>
      <w:r w:rsidRPr="00A33EED">
        <w:rPr>
          <w:rFonts w:ascii="Arial" w:hAnsi="Arial" w:cs="Arial"/>
          <w:b/>
          <w:bCs/>
          <w:sz w:val="24"/>
          <w:szCs w:val="24"/>
        </w:rPr>
        <w:t xml:space="preserve">Part-time faculty members who have earned seniority and part-time faculty members who have not earned seniority shall be placed in the Florence Center accrual families upon request </w:t>
      </w:r>
      <w:r w:rsidR="00003578" w:rsidRPr="00A33EED">
        <w:rPr>
          <w:rFonts w:ascii="Arial" w:hAnsi="Arial" w:cs="Arial"/>
          <w:b/>
          <w:bCs/>
          <w:sz w:val="24"/>
          <w:szCs w:val="24"/>
        </w:rPr>
        <w:t xml:space="preserve">and will be awarded seniority and accruals toward seniority consistent with #4 </w:t>
      </w:r>
      <w:r w:rsidRPr="00A33EED">
        <w:rPr>
          <w:rFonts w:ascii="Arial" w:hAnsi="Arial" w:cs="Arial"/>
          <w:b/>
          <w:bCs/>
          <w:sz w:val="24"/>
          <w:szCs w:val="24"/>
        </w:rPr>
        <w:t>at any time by contacting the Florence Center Dean or Manager</w:t>
      </w:r>
      <w:r w:rsidR="00EA08FE" w:rsidRPr="00A33EED">
        <w:rPr>
          <w:rFonts w:ascii="Arial" w:hAnsi="Arial" w:cs="Arial"/>
          <w:b/>
          <w:bCs/>
          <w:sz w:val="24"/>
          <w:szCs w:val="24"/>
        </w:rPr>
        <w:t>,</w:t>
      </w:r>
      <w:r w:rsidRPr="00A33EED">
        <w:rPr>
          <w:rFonts w:ascii="Arial" w:hAnsi="Arial" w:cs="Arial"/>
          <w:b/>
          <w:bCs/>
          <w:sz w:val="24"/>
          <w:szCs w:val="24"/>
        </w:rPr>
        <w:t xml:space="preserve"> who shall confirm their placement within </w:t>
      </w:r>
      <w:r w:rsidR="008C6A76" w:rsidRPr="00A33EED">
        <w:rPr>
          <w:rFonts w:ascii="Arial" w:hAnsi="Arial" w:cs="Arial"/>
          <w:b/>
          <w:bCs/>
          <w:sz w:val="24"/>
          <w:szCs w:val="24"/>
        </w:rPr>
        <w:t>fifteen</w:t>
      </w:r>
      <w:r w:rsidRPr="00A33EED">
        <w:rPr>
          <w:rFonts w:ascii="Arial" w:hAnsi="Arial" w:cs="Arial"/>
          <w:b/>
          <w:bCs/>
          <w:sz w:val="24"/>
          <w:szCs w:val="24"/>
        </w:rPr>
        <w:t xml:space="preserve"> (1</w:t>
      </w:r>
      <w:r w:rsidR="008C6A76" w:rsidRPr="00A33EED">
        <w:rPr>
          <w:rFonts w:ascii="Arial" w:hAnsi="Arial" w:cs="Arial"/>
          <w:b/>
          <w:bCs/>
          <w:sz w:val="24"/>
          <w:szCs w:val="24"/>
        </w:rPr>
        <w:t>5</w:t>
      </w:r>
      <w:r w:rsidRPr="00A33EED">
        <w:rPr>
          <w:rFonts w:ascii="Arial" w:hAnsi="Arial" w:cs="Arial"/>
          <w:b/>
          <w:bCs/>
          <w:sz w:val="24"/>
          <w:szCs w:val="24"/>
        </w:rPr>
        <w:t>) working days</w:t>
      </w:r>
      <w:r w:rsidR="00003578" w:rsidRPr="00A33EED">
        <w:rPr>
          <w:rFonts w:ascii="Arial" w:hAnsi="Arial" w:cs="Arial"/>
          <w:b/>
          <w:bCs/>
          <w:sz w:val="24"/>
          <w:szCs w:val="24"/>
        </w:rPr>
        <w:t>.</w:t>
      </w:r>
      <w:r w:rsidRPr="00A33EED">
        <w:rPr>
          <w:rFonts w:ascii="Arial" w:hAnsi="Arial" w:cs="Arial"/>
          <w:b/>
          <w:bCs/>
          <w:sz w:val="24"/>
          <w:szCs w:val="24"/>
        </w:rPr>
        <w:t xml:space="preserve"> </w:t>
      </w:r>
    </w:p>
    <w:p w14:paraId="20003793" w14:textId="77777777" w:rsidR="00A33EED" w:rsidRPr="00A33EED" w:rsidRDefault="00A33EED" w:rsidP="00A33EED">
      <w:pPr>
        <w:pStyle w:val="ListParagraph"/>
        <w:rPr>
          <w:rFonts w:ascii="Arial" w:hAnsi="Arial" w:cs="Arial"/>
          <w:sz w:val="24"/>
          <w:szCs w:val="24"/>
        </w:rPr>
      </w:pPr>
    </w:p>
    <w:p w14:paraId="34C42FF2" w14:textId="15DE7FB1" w:rsidR="0063439C" w:rsidRPr="00A33EED" w:rsidRDefault="003348A5" w:rsidP="00A33EED">
      <w:pPr>
        <w:pStyle w:val="ListParagraph"/>
        <w:numPr>
          <w:ilvl w:val="4"/>
          <w:numId w:val="6"/>
        </w:numPr>
        <w:tabs>
          <w:tab w:val="left" w:pos="2880"/>
        </w:tabs>
        <w:rPr>
          <w:rFonts w:ascii="Arial" w:hAnsi="Arial" w:cs="Arial"/>
          <w:b/>
          <w:bCs/>
          <w:sz w:val="24"/>
          <w:szCs w:val="24"/>
        </w:rPr>
      </w:pPr>
      <w:r>
        <w:rPr>
          <w:rFonts w:ascii="Arial" w:hAnsi="Arial" w:cs="Arial"/>
          <w:b/>
          <w:bCs/>
          <w:sz w:val="24"/>
          <w:szCs w:val="24"/>
        </w:rPr>
        <w:t xml:space="preserve"> </w:t>
      </w:r>
      <w:r w:rsidR="0063439C" w:rsidRPr="00A33EED">
        <w:rPr>
          <w:rFonts w:ascii="Arial" w:hAnsi="Arial" w:cs="Arial"/>
          <w:b/>
          <w:bCs/>
          <w:sz w:val="24"/>
          <w:szCs w:val="24"/>
        </w:rPr>
        <w:t xml:space="preserve">The College shall </w:t>
      </w:r>
      <w:r w:rsidR="001C2D88" w:rsidRPr="00A33EED">
        <w:rPr>
          <w:rFonts w:ascii="Arial" w:hAnsi="Arial" w:cs="Arial"/>
          <w:b/>
          <w:bCs/>
          <w:sz w:val="24"/>
          <w:szCs w:val="24"/>
        </w:rPr>
        <w:t xml:space="preserve">post the Florence Center </w:t>
      </w:r>
      <w:r w:rsidR="00A13F53" w:rsidRPr="00A33EED">
        <w:rPr>
          <w:rFonts w:ascii="Arial" w:hAnsi="Arial" w:cs="Arial"/>
          <w:b/>
          <w:bCs/>
          <w:sz w:val="24"/>
          <w:szCs w:val="24"/>
        </w:rPr>
        <w:t>seniority accrual lists</w:t>
      </w:r>
      <w:r w:rsidR="001C2D88" w:rsidRPr="00A33EED">
        <w:rPr>
          <w:rFonts w:ascii="Arial" w:hAnsi="Arial" w:cs="Arial"/>
          <w:b/>
          <w:bCs/>
          <w:sz w:val="24"/>
          <w:szCs w:val="24"/>
        </w:rPr>
        <w:t xml:space="preserve"> </w:t>
      </w:r>
      <w:r w:rsidR="00EA08FE" w:rsidRPr="00A33EED">
        <w:rPr>
          <w:rFonts w:ascii="Arial" w:hAnsi="Arial" w:cs="Arial"/>
          <w:b/>
          <w:bCs/>
          <w:sz w:val="24"/>
          <w:szCs w:val="24"/>
        </w:rPr>
        <w:t xml:space="preserve">on a public Department/ Division digital notice board </w:t>
      </w:r>
      <w:r w:rsidR="00906DDD" w:rsidRPr="00A33EED">
        <w:rPr>
          <w:rFonts w:ascii="Arial" w:hAnsi="Arial" w:cs="Arial"/>
          <w:b/>
          <w:bCs/>
          <w:sz w:val="24"/>
          <w:szCs w:val="24"/>
        </w:rPr>
        <w:t>no later than 45 working days after the execution of this MOA</w:t>
      </w:r>
      <w:r w:rsidR="00EA08FE" w:rsidRPr="00A33EED">
        <w:rPr>
          <w:rFonts w:ascii="Arial" w:hAnsi="Arial" w:cs="Arial"/>
          <w:b/>
          <w:bCs/>
          <w:sz w:val="24"/>
          <w:szCs w:val="24"/>
        </w:rPr>
        <w:t xml:space="preserve"> </w:t>
      </w:r>
      <w:r w:rsidR="00A13F53" w:rsidRPr="00A33EED">
        <w:rPr>
          <w:rFonts w:ascii="Arial" w:hAnsi="Arial" w:cs="Arial"/>
          <w:b/>
          <w:bCs/>
          <w:sz w:val="24"/>
          <w:szCs w:val="24"/>
        </w:rPr>
        <w:t xml:space="preserve">and annually by May 15 thereafter </w:t>
      </w:r>
      <w:r w:rsidR="00EA08FE" w:rsidRPr="00A33EED">
        <w:rPr>
          <w:rFonts w:ascii="Arial" w:hAnsi="Arial" w:cs="Arial"/>
          <w:b/>
          <w:bCs/>
          <w:sz w:val="24"/>
          <w:szCs w:val="24"/>
        </w:rPr>
        <w:t>and shall notify all part-time faculty members of the location of the posting.</w:t>
      </w:r>
    </w:p>
    <w:p w14:paraId="2DAE62F1" w14:textId="5485D1F9" w:rsidR="0032151C" w:rsidRDefault="0032151C" w:rsidP="0032151C">
      <w:pPr>
        <w:tabs>
          <w:tab w:val="left" w:pos="366"/>
        </w:tabs>
        <w:ind w:right="144"/>
        <w:rPr>
          <w:rFonts w:ascii="Arial" w:hAnsi="Arial" w:cs="Arial"/>
          <w:sz w:val="24"/>
          <w:szCs w:val="24"/>
        </w:rPr>
      </w:pPr>
    </w:p>
    <w:p w14:paraId="6E897B85" w14:textId="6DE089F7" w:rsidR="003348A5" w:rsidRPr="003348A5" w:rsidRDefault="003348A5" w:rsidP="0032151C">
      <w:pPr>
        <w:tabs>
          <w:tab w:val="left" w:pos="366"/>
        </w:tabs>
        <w:ind w:right="144"/>
        <w:rPr>
          <w:rFonts w:ascii="Arial" w:hAnsi="Arial" w:cs="Arial"/>
          <w:b/>
          <w:bCs/>
          <w:sz w:val="24"/>
          <w:szCs w:val="24"/>
        </w:rPr>
      </w:pPr>
      <w:r w:rsidRPr="003348A5">
        <w:rPr>
          <w:rFonts w:ascii="Arial" w:hAnsi="Arial" w:cs="Arial"/>
          <w:b/>
          <w:bCs/>
          <w:sz w:val="24"/>
          <w:szCs w:val="24"/>
        </w:rPr>
        <w:t>…</w:t>
      </w:r>
    </w:p>
    <w:p w14:paraId="275B8BBC" w14:textId="77777777" w:rsidR="003348A5" w:rsidRDefault="003348A5" w:rsidP="0032151C">
      <w:pPr>
        <w:tabs>
          <w:tab w:val="left" w:pos="366"/>
        </w:tabs>
        <w:ind w:right="144"/>
        <w:rPr>
          <w:rFonts w:ascii="Arial" w:hAnsi="Arial" w:cs="Arial"/>
          <w:sz w:val="24"/>
          <w:szCs w:val="24"/>
        </w:rPr>
      </w:pPr>
    </w:p>
    <w:p w14:paraId="4FD179CF" w14:textId="2CCCF93C" w:rsidR="003348A5" w:rsidRDefault="003348A5" w:rsidP="003348A5">
      <w:pPr>
        <w:tabs>
          <w:tab w:val="left" w:pos="366"/>
        </w:tabs>
        <w:ind w:left="1800" w:right="144"/>
        <w:rPr>
          <w:rFonts w:ascii="Arial" w:hAnsi="Arial" w:cs="Arial"/>
          <w:b/>
          <w:bCs/>
          <w:i/>
          <w:iCs/>
          <w:sz w:val="24"/>
          <w:szCs w:val="24"/>
        </w:rPr>
      </w:pPr>
      <w:r w:rsidRPr="003348A5">
        <w:rPr>
          <w:rFonts w:ascii="Arial" w:hAnsi="Arial" w:cs="Arial"/>
          <w:b/>
          <w:bCs/>
          <w:sz w:val="24"/>
          <w:szCs w:val="24"/>
        </w:rPr>
        <w:t>34.5.3.1</w:t>
      </w:r>
      <w:r w:rsidRPr="003348A5">
        <w:rPr>
          <w:rFonts w:ascii="Arial" w:hAnsi="Arial" w:cs="Arial"/>
          <w:sz w:val="24"/>
          <w:szCs w:val="24"/>
        </w:rPr>
        <w:t xml:space="preserve"> Once seniority has been qualified for in general, and for one (1) or more accrual families, it shall apply to all part time assignments over the academic year (fall, winter and spring) and during summer consistent with Article 34.5.1.2. </w:t>
      </w:r>
      <w:r w:rsidRPr="003348A5">
        <w:rPr>
          <w:rFonts w:ascii="Arial" w:hAnsi="Arial" w:cs="Arial"/>
          <w:b/>
          <w:bCs/>
          <w:i/>
          <w:iCs/>
          <w:sz w:val="24"/>
          <w:szCs w:val="24"/>
        </w:rPr>
        <w:t>The College shall assign available courses to part-time faculty with seniority for Fall, Winter, and Spring of the subsequent academic year by the end of Spring term each year.</w:t>
      </w:r>
    </w:p>
    <w:p w14:paraId="77196413" w14:textId="77777777" w:rsidR="00001C50" w:rsidRDefault="00001C50" w:rsidP="00001C50">
      <w:pPr>
        <w:tabs>
          <w:tab w:val="left" w:pos="366"/>
        </w:tabs>
        <w:ind w:right="144"/>
        <w:rPr>
          <w:rFonts w:ascii="Arial" w:hAnsi="Arial" w:cs="Arial"/>
          <w:sz w:val="24"/>
          <w:szCs w:val="24"/>
        </w:rPr>
      </w:pPr>
    </w:p>
    <w:p w14:paraId="718D77A8" w14:textId="77777777" w:rsidR="00001C50" w:rsidRPr="003348A5" w:rsidRDefault="00001C50" w:rsidP="00001C50">
      <w:pPr>
        <w:tabs>
          <w:tab w:val="left" w:pos="366"/>
        </w:tabs>
        <w:ind w:right="144"/>
        <w:rPr>
          <w:rFonts w:ascii="Arial" w:hAnsi="Arial" w:cs="Arial"/>
          <w:sz w:val="24"/>
          <w:szCs w:val="24"/>
        </w:rPr>
      </w:pPr>
    </w:p>
    <w:p w14:paraId="3F095C28" w14:textId="0C363CD7" w:rsidR="003348A5" w:rsidRPr="00001C50" w:rsidRDefault="00001C50" w:rsidP="0032151C">
      <w:pPr>
        <w:tabs>
          <w:tab w:val="left" w:pos="366"/>
        </w:tabs>
        <w:ind w:right="144"/>
        <w:rPr>
          <w:rFonts w:ascii="Arial" w:hAnsi="Arial" w:cs="Arial"/>
          <w:b/>
          <w:bCs/>
          <w:sz w:val="24"/>
          <w:szCs w:val="24"/>
        </w:rPr>
      </w:pPr>
      <w:r w:rsidRPr="003348A5">
        <w:rPr>
          <w:rFonts w:ascii="Arial" w:hAnsi="Arial" w:cs="Arial"/>
          <w:b/>
          <w:bCs/>
          <w:sz w:val="24"/>
          <w:szCs w:val="24"/>
        </w:rPr>
        <w:t>…</w:t>
      </w:r>
    </w:p>
    <w:sectPr w:rsidR="003348A5" w:rsidRPr="00001C50" w:rsidSect="00532FD7">
      <w:headerReference w:type="default" r:id="rId8"/>
      <w:pgSz w:w="12240" w:h="15840"/>
      <w:pgMar w:top="1152" w:right="1296" w:bottom="1152" w:left="1296"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D9830" w14:textId="77777777" w:rsidR="00DA1950" w:rsidRDefault="00DA1950" w:rsidP="004F6531">
      <w:r>
        <w:separator/>
      </w:r>
    </w:p>
  </w:endnote>
  <w:endnote w:type="continuationSeparator" w:id="0">
    <w:p w14:paraId="7B321931" w14:textId="77777777" w:rsidR="00DA1950" w:rsidRDefault="00DA1950" w:rsidP="004F6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77C7E3" w14:textId="77777777" w:rsidR="00DA1950" w:rsidRDefault="00DA1950" w:rsidP="004F6531">
      <w:r>
        <w:separator/>
      </w:r>
    </w:p>
  </w:footnote>
  <w:footnote w:type="continuationSeparator" w:id="0">
    <w:p w14:paraId="085C1539" w14:textId="77777777" w:rsidR="00DA1950" w:rsidRDefault="00DA1950" w:rsidP="004F65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DEDAD" w14:textId="44E59079" w:rsidR="004F6531" w:rsidRDefault="004F6531">
    <w:pPr>
      <w:pStyle w:val="Header"/>
    </w:pPr>
    <w:r>
      <w:t>LCCEA Proposal, May 2</w:t>
    </w:r>
    <w:r w:rsidR="00C34D93">
      <w:t>2</w:t>
    </w:r>
    <w:r>
      <w:t>, 2025</w:t>
    </w:r>
  </w:p>
  <w:p w14:paraId="0B41D0AE" w14:textId="77777777" w:rsidR="004F6531" w:rsidRDefault="004F65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6E42EF"/>
    <w:multiLevelType w:val="hybridMultilevel"/>
    <w:tmpl w:val="6074C84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2D772B6"/>
    <w:multiLevelType w:val="multilevel"/>
    <w:tmpl w:val="0BA042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A572ACF"/>
    <w:multiLevelType w:val="multilevel"/>
    <w:tmpl w:val="B6C64F2E"/>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b w:val="0"/>
        <w:bCs/>
        <w:i w:val="0"/>
        <w:iCs/>
        <w:strike w:val="0"/>
      </w:rPr>
    </w:lvl>
    <w:lvl w:ilvl="2">
      <w:start w:val="1"/>
      <w:numFmt w:val="decimal"/>
      <w:lvlText w:val="%1.%2.%3"/>
      <w:lvlJc w:val="left"/>
      <w:pPr>
        <w:tabs>
          <w:tab w:val="num" w:pos="720"/>
        </w:tabs>
        <w:ind w:left="720" w:hanging="720"/>
      </w:pPr>
      <w:rPr>
        <w:rFonts w:hint="default"/>
        <w:b w:val="0"/>
        <w:bCs/>
      </w:rPr>
    </w:lvl>
    <w:lvl w:ilvl="3">
      <w:start w:val="1"/>
      <w:numFmt w:val="decimal"/>
      <w:lvlText w:val="%1.%2.%3.%4"/>
      <w:lvlJc w:val="left"/>
      <w:pPr>
        <w:tabs>
          <w:tab w:val="num" w:pos="1080"/>
        </w:tabs>
        <w:ind w:left="1080" w:hanging="1080"/>
      </w:pPr>
      <w:rPr>
        <w:rFonts w:hint="default"/>
        <w:b w:val="0"/>
        <w:bCs/>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5C4A49A7"/>
    <w:multiLevelType w:val="hybridMultilevel"/>
    <w:tmpl w:val="6074C8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F6290"/>
    <w:multiLevelType w:val="multilevel"/>
    <w:tmpl w:val="D602B68C"/>
    <w:lvl w:ilvl="0">
      <w:start w:val="34"/>
      <w:numFmt w:val="decimal"/>
      <w:lvlText w:val="%1"/>
      <w:lvlJc w:val="left"/>
      <w:pPr>
        <w:ind w:left="1060" w:hanging="1060"/>
      </w:pPr>
      <w:rPr>
        <w:rFonts w:hint="default"/>
      </w:rPr>
    </w:lvl>
    <w:lvl w:ilvl="1">
      <w:start w:val="5"/>
      <w:numFmt w:val="decimal"/>
      <w:lvlText w:val="%1.%2"/>
      <w:lvlJc w:val="left"/>
      <w:pPr>
        <w:ind w:left="1780" w:hanging="1060"/>
      </w:pPr>
      <w:rPr>
        <w:rFonts w:hint="default"/>
      </w:rPr>
    </w:lvl>
    <w:lvl w:ilvl="2">
      <w:start w:val="2"/>
      <w:numFmt w:val="decimal"/>
      <w:lvlText w:val="%1.%2.%3"/>
      <w:lvlJc w:val="left"/>
      <w:pPr>
        <w:ind w:left="2500" w:hanging="106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 w15:restartNumberingAfterBreak="0">
    <w:nsid w:val="64AF6506"/>
    <w:multiLevelType w:val="multilevel"/>
    <w:tmpl w:val="DEC029D0"/>
    <w:lvl w:ilvl="0">
      <w:numFmt w:val="bullet"/>
      <w:lvlText w:val="●"/>
      <w:lvlJc w:val="left"/>
      <w:pPr>
        <w:ind w:left="0" w:firstLine="0"/>
      </w:pPr>
      <w:rPr>
        <w:rFonts w:ascii="Times New Roman" w:eastAsia="Times New Roman" w:hAnsi="Times New Roman" w:cs="Times New Roman"/>
        <w:color w:val="000000"/>
        <w:sz w:val="22"/>
        <w:szCs w:val="22"/>
        <w:vertAlign w:val="baseline"/>
      </w:rPr>
    </w:lvl>
    <w:lvl w:ilvl="1">
      <w:numFmt w:val="bullet"/>
      <w:lvlText w:val="○"/>
      <w:lvlJc w:val="left"/>
      <w:pPr>
        <w:ind w:left="0" w:firstLine="0"/>
      </w:pPr>
    </w:lvl>
    <w:lvl w:ilvl="2">
      <w:numFmt w:val="bullet"/>
      <w:lvlText w:val="■"/>
      <w:lvlJc w:val="left"/>
      <w:pPr>
        <w:ind w:left="0" w:firstLine="0"/>
      </w:pPr>
    </w:lvl>
    <w:lvl w:ilvl="3">
      <w:numFmt w:val="bullet"/>
      <w:lvlText w:val="●"/>
      <w:lvlJc w:val="left"/>
      <w:pPr>
        <w:ind w:left="0" w:firstLine="0"/>
      </w:pPr>
    </w:lvl>
    <w:lvl w:ilvl="4">
      <w:numFmt w:val="bullet"/>
      <w:lvlText w:val="○"/>
      <w:lvlJc w:val="left"/>
      <w:pPr>
        <w:ind w:left="0" w:firstLine="0"/>
      </w:pPr>
    </w:lvl>
    <w:lvl w:ilvl="5">
      <w:numFmt w:val="bullet"/>
      <w:lvlText w:val="■"/>
      <w:lvlJc w:val="left"/>
      <w:pPr>
        <w:ind w:left="0" w:firstLine="0"/>
      </w:pPr>
    </w:lvl>
    <w:lvl w:ilvl="6">
      <w:numFmt w:val="bullet"/>
      <w:lvlText w:val="●"/>
      <w:lvlJc w:val="left"/>
      <w:pPr>
        <w:ind w:left="0" w:firstLine="0"/>
      </w:pPr>
    </w:lvl>
    <w:lvl w:ilvl="7">
      <w:numFmt w:val="bullet"/>
      <w:lvlText w:val="○"/>
      <w:lvlJc w:val="left"/>
      <w:pPr>
        <w:ind w:left="0" w:firstLine="0"/>
      </w:pPr>
    </w:lvl>
    <w:lvl w:ilvl="8">
      <w:numFmt w:val="bullet"/>
      <w:lvlText w:val="■"/>
      <w:lvlJc w:val="left"/>
      <w:pPr>
        <w:ind w:left="0" w:firstLine="0"/>
      </w:pPr>
    </w:lvl>
  </w:abstractNum>
  <w:num w:numId="1" w16cid:durableId="226956219">
    <w:abstractNumId w:val="1"/>
  </w:num>
  <w:num w:numId="2" w16cid:durableId="1645623358">
    <w:abstractNumId w:val="5"/>
  </w:num>
  <w:num w:numId="3" w16cid:durableId="1627348151">
    <w:abstractNumId w:val="3"/>
  </w:num>
  <w:num w:numId="4" w16cid:durableId="263465398">
    <w:abstractNumId w:val="0"/>
  </w:num>
  <w:num w:numId="5" w16cid:durableId="1876191468">
    <w:abstractNumId w:val="2"/>
  </w:num>
  <w:num w:numId="6" w16cid:durableId="15909652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489"/>
    <w:rsid w:val="00001C50"/>
    <w:rsid w:val="00003578"/>
    <w:rsid w:val="0008537C"/>
    <w:rsid w:val="000E1016"/>
    <w:rsid w:val="001C2D88"/>
    <w:rsid w:val="002E3241"/>
    <w:rsid w:val="0032151C"/>
    <w:rsid w:val="003348A5"/>
    <w:rsid w:val="003B0CC5"/>
    <w:rsid w:val="004C554F"/>
    <w:rsid w:val="004E0599"/>
    <w:rsid w:val="004F6531"/>
    <w:rsid w:val="00532FD7"/>
    <w:rsid w:val="0054267F"/>
    <w:rsid w:val="0058290E"/>
    <w:rsid w:val="006307E5"/>
    <w:rsid w:val="0063439C"/>
    <w:rsid w:val="006A02E8"/>
    <w:rsid w:val="00700580"/>
    <w:rsid w:val="00891BFE"/>
    <w:rsid w:val="008C6A76"/>
    <w:rsid w:val="00906DDD"/>
    <w:rsid w:val="009E0489"/>
    <w:rsid w:val="00A13F53"/>
    <w:rsid w:val="00A33EED"/>
    <w:rsid w:val="00A343E4"/>
    <w:rsid w:val="00A710AF"/>
    <w:rsid w:val="00AA65EA"/>
    <w:rsid w:val="00AC3FF4"/>
    <w:rsid w:val="00AE544F"/>
    <w:rsid w:val="00B37CDA"/>
    <w:rsid w:val="00B63302"/>
    <w:rsid w:val="00C34D93"/>
    <w:rsid w:val="00DA1950"/>
    <w:rsid w:val="00DE22FD"/>
    <w:rsid w:val="00E877B4"/>
    <w:rsid w:val="00EA08FE"/>
    <w:rsid w:val="00F57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68771"/>
  <w15:docId w15:val="{C41D4BB9-4BE8-4A26-AC82-CF2D9A28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DE22FD"/>
    <w:pPr>
      <w:ind w:left="720"/>
      <w:contextualSpacing/>
    </w:pPr>
  </w:style>
  <w:style w:type="paragraph" w:styleId="Header">
    <w:name w:val="header"/>
    <w:basedOn w:val="Normal"/>
    <w:link w:val="HeaderChar"/>
    <w:uiPriority w:val="99"/>
    <w:unhideWhenUsed/>
    <w:rsid w:val="004F6531"/>
    <w:pPr>
      <w:tabs>
        <w:tab w:val="center" w:pos="4680"/>
        <w:tab w:val="right" w:pos="9360"/>
      </w:tabs>
    </w:pPr>
  </w:style>
  <w:style w:type="character" w:customStyle="1" w:styleId="HeaderChar">
    <w:name w:val="Header Char"/>
    <w:basedOn w:val="DefaultParagraphFont"/>
    <w:link w:val="Header"/>
    <w:uiPriority w:val="99"/>
    <w:rsid w:val="004F6531"/>
  </w:style>
  <w:style w:type="paragraph" w:styleId="Footer">
    <w:name w:val="footer"/>
    <w:basedOn w:val="Normal"/>
    <w:link w:val="FooterChar"/>
    <w:uiPriority w:val="99"/>
    <w:unhideWhenUsed/>
    <w:rsid w:val="004F6531"/>
    <w:pPr>
      <w:tabs>
        <w:tab w:val="center" w:pos="4680"/>
        <w:tab w:val="right" w:pos="9360"/>
      </w:tabs>
    </w:pPr>
  </w:style>
  <w:style w:type="character" w:customStyle="1" w:styleId="FooterChar">
    <w:name w:val="Footer Char"/>
    <w:basedOn w:val="DefaultParagraphFont"/>
    <w:link w:val="Footer"/>
    <w:uiPriority w:val="99"/>
    <w:rsid w:val="004F6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wIQTZUN1L+qnZhB8Lzv7QKHog==">CgMxLjA4AHIhMUxaMkFJS2NPa2o2YjhaSm4wdDEyaHFYbGdRMmZXX3FP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Lane Community College</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Frei</dc:creator>
  <cp:lastModifiedBy>Adrienne Mitchell</cp:lastModifiedBy>
  <cp:revision>2</cp:revision>
  <cp:lastPrinted>2024-03-11T20:39:00Z</cp:lastPrinted>
  <dcterms:created xsi:type="dcterms:W3CDTF">2025-05-21T22:36:00Z</dcterms:created>
  <dcterms:modified xsi:type="dcterms:W3CDTF">2025-05-21T22:36:00Z</dcterms:modified>
</cp:coreProperties>
</file>